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62" w:rsidRDefault="00E95515" w:rsidP="00E95515">
      <w:pPr>
        <w:jc w:val="both"/>
        <w:rPr>
          <w:b/>
        </w:rPr>
      </w:pPr>
      <w:bookmarkStart w:id="0" w:name="_GoBack"/>
      <w:bookmarkEnd w:id="0"/>
      <w:r>
        <w:rPr>
          <w:b/>
        </w:rPr>
        <w:t>ПРОЦЕДУРА ОПРОТЕСТОВАНИЯ ОПЕРАЦИЙ, СОВЕРШЕННЫХ КЛИЕНТАМИ-ФИЗИЧЕСКИМИ ЛИЦАМИ С ИСПОЛЬЗОВАНИЕМ БАНКОВСКИХ КАРТ В СЕТИ ИНТЕРНЕТ</w:t>
      </w:r>
    </w:p>
    <w:p w:rsidR="00E95515" w:rsidRDefault="00E95515" w:rsidP="00E95515">
      <w:pPr>
        <w:jc w:val="both"/>
      </w:pPr>
      <w:r>
        <w:t xml:space="preserve">АО «Банк ЧБРР» доводит до сведения Клиентов Банка информацию о возможных рисках при совершении </w:t>
      </w:r>
      <w:r w:rsidR="00406C80">
        <w:t>в сети Интернет с использованием банковских</w:t>
      </w:r>
      <w:r w:rsidR="007F723D">
        <w:t xml:space="preserve"> расчетных</w:t>
      </w:r>
      <w:r w:rsidR="00406C80">
        <w:t xml:space="preserve"> карт</w:t>
      </w:r>
      <w:r w:rsidR="007F723D">
        <w:t xml:space="preserve"> Мир</w:t>
      </w:r>
      <w:r w:rsidR="00406C80">
        <w:t xml:space="preserve"> </w:t>
      </w:r>
      <w:r>
        <w:t>операций оплаты (сделок) услуг в торгово-сервисных предприятия</w:t>
      </w:r>
      <w:r w:rsidR="004F4FB3">
        <w:t>х</w:t>
      </w:r>
      <w:r>
        <w:t xml:space="preserve"> (далее-ТСП), находящихся за пределами Российской Федерации, и операций перевода денежных средств в адрес иностранных организаций, которые предоставляют возможность участия в инвестиционной деятельности.</w:t>
      </w:r>
    </w:p>
    <w:p w:rsidR="00E95515" w:rsidRDefault="00E95515" w:rsidP="00E95515">
      <w:pPr>
        <w:jc w:val="both"/>
      </w:pPr>
      <w:r w:rsidRPr="006E31AD">
        <w:t>Обращаем Ваше внимание на следующие</w:t>
      </w:r>
      <w:r>
        <w:t xml:space="preserve"> особенности указанных операций:</w:t>
      </w:r>
    </w:p>
    <w:p w:rsidR="00E95515" w:rsidRDefault="00E95515" w:rsidP="00E95515">
      <w:pPr>
        <w:pStyle w:val="a3"/>
        <w:numPr>
          <w:ilvl w:val="0"/>
          <w:numId w:val="2"/>
        </w:numPr>
        <w:jc w:val="both"/>
      </w:pPr>
      <w:r>
        <w:t xml:space="preserve">При совершении операции оплаты в </w:t>
      </w:r>
      <w:r w:rsidR="00406C80">
        <w:t>иностранном</w:t>
      </w:r>
      <w:r>
        <w:t xml:space="preserve"> ТСП</w:t>
      </w:r>
      <w:r w:rsidR="00406C80">
        <w:t xml:space="preserve"> Клиент заключает договор с ТСП на поставку товара, оказание услуг или совершение инвестиционных операций. При этом следует иметь в виду, что заключение договора может осуществляться посредством совершения действий по выполнению условий, указанных в оферте (например, уплата соответствующей суммы). Совершение данных действий будет считаться принятием предложения заключить договор на условиях оферты.</w:t>
      </w:r>
    </w:p>
    <w:p w:rsidR="00406C80" w:rsidRDefault="00406C80" w:rsidP="00E95515">
      <w:pPr>
        <w:pStyle w:val="a3"/>
        <w:numPr>
          <w:ilvl w:val="0"/>
          <w:numId w:val="2"/>
        </w:numPr>
        <w:jc w:val="both"/>
      </w:pPr>
      <w:r>
        <w:t>Клиенту необходимо внимательно ознакомиться с условиями договора с ТСП до момента оплаты товаров (услуг), заранее оценив риски утраты денежных средств. Защита гражданами Российской Федерации своих прав в случае недобросовестности иностранных ТСП может быть затруднительной вследствие необходимости применения норм иностранного законодательства.</w:t>
      </w:r>
    </w:p>
    <w:p w:rsidR="00406C80" w:rsidRDefault="00406C80" w:rsidP="00E95515">
      <w:pPr>
        <w:pStyle w:val="a3"/>
        <w:numPr>
          <w:ilvl w:val="0"/>
          <w:numId w:val="2"/>
        </w:numPr>
        <w:jc w:val="both"/>
      </w:pPr>
      <w:r>
        <w:t>Клиенту следует осуществлять взаимодействие с ТСП в соответствии с договором, в том числе в случаях, когда ТСП не была оказана либо некачественно оказана оплаченная с использование</w:t>
      </w:r>
      <w:r w:rsidR="006E31AD">
        <w:t>м</w:t>
      </w:r>
      <w:r>
        <w:t xml:space="preserve"> банковской карты услуга, не была осуществлена поставка оплаченного товара.</w:t>
      </w:r>
    </w:p>
    <w:p w:rsidR="00406C80" w:rsidRDefault="00406C80" w:rsidP="00E95515">
      <w:pPr>
        <w:pStyle w:val="a3"/>
        <w:numPr>
          <w:ilvl w:val="0"/>
          <w:numId w:val="2"/>
        </w:numPr>
        <w:jc w:val="both"/>
      </w:pPr>
      <w:r>
        <w:t>Отношения между Клиентом и иностранным ТСП носят гражданско-правовой характер. Защиту нарушенных или оспоренных гражданских прав целесообразно осуществлять в судебном порядке.</w:t>
      </w:r>
    </w:p>
    <w:p w:rsidR="007F723D" w:rsidRDefault="00406C80" w:rsidP="00E95515">
      <w:pPr>
        <w:pStyle w:val="a3"/>
        <w:numPr>
          <w:ilvl w:val="0"/>
          <w:numId w:val="2"/>
        </w:numPr>
        <w:jc w:val="both"/>
      </w:pPr>
      <w:r>
        <w:t xml:space="preserve">При наличии у Клиента оснований полагать, что в отношении него со стороны третьих лиц под видом иностранного ТСП были осуществлены противоправные действия, </w:t>
      </w:r>
      <w:r w:rsidR="007F723D">
        <w:t>Клиенту необходимо обратиться с соответствующим заявлением в правоохранительные органы.</w:t>
      </w:r>
    </w:p>
    <w:p w:rsidR="007F723D" w:rsidRPr="007F723D" w:rsidRDefault="007F723D" w:rsidP="007F723D">
      <w:pPr>
        <w:jc w:val="both"/>
      </w:pPr>
      <w:r w:rsidRPr="007F723D">
        <w:rPr>
          <w:b/>
        </w:rPr>
        <w:t>Внимание!</w:t>
      </w:r>
      <w:r>
        <w:rPr>
          <w:b/>
        </w:rPr>
        <w:t xml:space="preserve"> </w:t>
      </w:r>
      <w:r>
        <w:t xml:space="preserve">Взаимодействие Клиента – </w:t>
      </w:r>
      <w:r w:rsidR="00BB6107">
        <w:t>Д</w:t>
      </w:r>
      <w:r>
        <w:t xml:space="preserve">ержателя карты Мир с АО «Банк ЧБРР», выпустившим банковскую расчетную карту, осуществляется в соответствии с Договором </w:t>
      </w:r>
      <w:r w:rsidRPr="007F723D">
        <w:t>о комплексном банковском обслуживании физических лиц в</w:t>
      </w:r>
      <w:r>
        <w:t xml:space="preserve"> </w:t>
      </w:r>
      <w:r w:rsidRPr="007F723D">
        <w:t>Акционерном обществе «Черноморский банк развития и реконструкции»</w:t>
      </w:r>
      <w:r>
        <w:t xml:space="preserve"> в рамках Правил </w:t>
      </w:r>
      <w:r w:rsidRPr="007F723D">
        <w:t>предоставления и использования банковских расчетных карт</w:t>
      </w:r>
      <w:r>
        <w:t xml:space="preserve"> </w:t>
      </w:r>
      <w:r w:rsidRPr="007F723D">
        <w:t>в Акционерном обществе «Черноморский банк развития и реконструкции»</w:t>
      </w:r>
      <w:r>
        <w:t>.</w:t>
      </w:r>
    </w:p>
    <w:p w:rsidR="00BB6107" w:rsidRDefault="006E31AD" w:rsidP="007F723D">
      <w:pPr>
        <w:jc w:val="both"/>
      </w:pPr>
      <w:r w:rsidRPr="006E31AD">
        <w:t xml:space="preserve">Кроме того, </w:t>
      </w:r>
      <w:r w:rsidR="007F723D" w:rsidRPr="006E31AD">
        <w:t>правилами платежной</w:t>
      </w:r>
      <w:r w:rsidR="007F723D">
        <w:t xml:space="preserve"> системы Мир установлен</w:t>
      </w:r>
      <w:r w:rsidR="00BB6107">
        <w:t>ы</w:t>
      </w:r>
      <w:r w:rsidR="007F723D">
        <w:t xml:space="preserve"> определённые ограничения на проведение кредитной организацией процедуры опротестования операций с использованием платеж</w:t>
      </w:r>
      <w:r>
        <w:t>ных</w:t>
      </w:r>
      <w:r w:rsidR="00BB6107">
        <w:t xml:space="preserve"> карт (Диспут или </w:t>
      </w:r>
      <w:r w:rsidR="00BB6107">
        <w:rPr>
          <w:lang w:val="en-US"/>
        </w:rPr>
        <w:t>Chargeback</w:t>
      </w:r>
      <w:r w:rsidR="00BB6107">
        <w:t>):</w:t>
      </w:r>
    </w:p>
    <w:p w:rsidR="00406C80" w:rsidRDefault="00BB6107" w:rsidP="007F723D">
      <w:pPr>
        <w:jc w:val="both"/>
      </w:pPr>
      <w:r>
        <w:t>-  кредитная организация не вправе инициировать диспутный бизнес-процесс по операции, связанной с оплатой услуг брокерской, инвестиционной, биржевой, конверсионной деятельности, а также азартных игр, в случае, кода предметом спора является использование данных инструментов для дальнейшего получения прибыли;</w:t>
      </w:r>
    </w:p>
    <w:p w:rsidR="00BB6107" w:rsidRDefault="00BB6107" w:rsidP="007F723D">
      <w:pPr>
        <w:jc w:val="both"/>
      </w:pPr>
      <w:r>
        <w:t>- кредитная организация не вправе инициировать диспутный бизнес-процесс по операции, связанной с пополнением (фондированием) электронных кошельков, в случае если Держатель карты использовал данный вид операции с целью оплаты товаров (работ, услуг), которые в результате не были получены (исполнены).</w:t>
      </w:r>
    </w:p>
    <w:p w:rsidR="00E95515" w:rsidRPr="006E31AD" w:rsidRDefault="00454836" w:rsidP="00E95515">
      <w:pPr>
        <w:jc w:val="both"/>
      </w:pPr>
      <w:r w:rsidRPr="00454836">
        <w:rPr>
          <w:b/>
        </w:rPr>
        <w:t xml:space="preserve">Рекомендуем: </w:t>
      </w:r>
      <w:r w:rsidRPr="006E31AD">
        <w:t xml:space="preserve">перед проведением операций в сети Интернет ознакомиться с Правилами пользования карты </w:t>
      </w:r>
      <w:r w:rsidR="0027725F" w:rsidRPr="006E31AD">
        <w:t xml:space="preserve">(Приложение N 4.1 к Договору о комплексном банковском обслуживании клиентов-физических лиц в АО «Банк ЧБРР» </w:t>
      </w:r>
      <w:r w:rsidRPr="006E31AD">
        <w:t>в части правил безопасности при совершении операций по карточному счету через сеть Интернет</w:t>
      </w:r>
      <w:r w:rsidR="006E31AD">
        <w:t>)</w:t>
      </w:r>
      <w:r w:rsidRPr="006E31AD">
        <w:t xml:space="preserve">. </w:t>
      </w:r>
    </w:p>
    <w:sectPr w:rsidR="00E95515" w:rsidRPr="006E31AD" w:rsidSect="0045483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A6B18"/>
    <w:multiLevelType w:val="hybridMultilevel"/>
    <w:tmpl w:val="AA20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6777B"/>
    <w:multiLevelType w:val="hybridMultilevel"/>
    <w:tmpl w:val="32CE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15"/>
    <w:rsid w:val="0027725F"/>
    <w:rsid w:val="00406C80"/>
    <w:rsid w:val="00426B1F"/>
    <w:rsid w:val="00454836"/>
    <w:rsid w:val="004F4FB3"/>
    <w:rsid w:val="006E31AD"/>
    <w:rsid w:val="007F723D"/>
    <w:rsid w:val="00926062"/>
    <w:rsid w:val="00BB6107"/>
    <w:rsid w:val="00E9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5D753-C11A-4C86-AEDC-11C4D02A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Бекирова Ирина</dc:creator>
  <cp:keywords/>
  <dc:description/>
  <cp:lastModifiedBy>Красенко Олеся</cp:lastModifiedBy>
  <cp:revision>2</cp:revision>
  <dcterms:created xsi:type="dcterms:W3CDTF">2020-02-10T13:15:00Z</dcterms:created>
  <dcterms:modified xsi:type="dcterms:W3CDTF">2020-02-10T13:15:00Z</dcterms:modified>
</cp:coreProperties>
</file>